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87" w:rsidRDefault="00706B8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7BAE">
        <w:rPr>
          <w:rFonts w:ascii="Times New Roman" w:hAnsi="Times New Roman" w:cs="Times New Roman"/>
          <w:b/>
          <w:sz w:val="24"/>
          <w:szCs w:val="24"/>
        </w:rPr>
        <w:t>5</w:t>
      </w:r>
      <w:r w:rsidR="00C60BA6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371A0" w:rsidRDefault="005371A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71A0" w:rsidRDefault="005371A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371A0" w:rsidRDefault="005371A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371A0" w:rsidRDefault="005371A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60BA6">
        <w:rPr>
          <w:rFonts w:ascii="Times New Roman" w:hAnsi="Times New Roman" w:cs="Times New Roman"/>
          <w:b/>
          <w:sz w:val="24"/>
          <w:szCs w:val="24"/>
        </w:rPr>
        <w:t>382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60BA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60BA6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„Тунджа ГФ“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60BA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Тунджа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0BA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„НСК София“ ЕООД </w:t>
      </w:r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Pr="005371A0" w:rsidRDefault="005371A0" w:rsidP="005371A0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1A0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на </w:t>
      </w:r>
      <w:r w:rsidRPr="005371A0">
        <w:rPr>
          <w:rFonts w:ascii="Times New Roman" w:hAnsi="Times New Roman" w:cs="Times New Roman"/>
          <w:sz w:val="24"/>
          <w:szCs w:val="24"/>
        </w:rPr>
        <w:t xml:space="preserve">07.05.2025 г. молба от упълномощен представител на обединението жалбоподател, съгласно договор за създаване на гражданското дружество ДЗЗД „ТУНДЖА ГФ“, </w:t>
      </w:r>
      <w:r w:rsidRPr="005371A0">
        <w:rPr>
          <w:rFonts w:ascii="Times New Roman" w:eastAsia="Calibri" w:hAnsi="Times New Roman" w:cs="Times New Roman"/>
          <w:sz w:val="24"/>
          <w:szCs w:val="24"/>
        </w:rPr>
        <w:t>за оттегляне на подадената жалба, въз основа на която е образувана настоящата преписка КЗК – 382 от  2025 г.</w:t>
      </w:r>
    </w:p>
    <w:p w:rsidR="005371A0" w:rsidRPr="005371A0" w:rsidRDefault="005371A0" w:rsidP="005371A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1A0">
        <w:rPr>
          <w:rFonts w:ascii="Times New Roman" w:hAnsi="Times New Roman" w:cs="Times New Roman"/>
          <w:sz w:val="24"/>
          <w:szCs w:val="24"/>
        </w:rPr>
        <w:t xml:space="preserve">Като взе предвид депозираното искане за оттегляне на подадената жалба и при положение, че е налице фактическият състав на разпоредбата на чл. 213, ал. 1, т. 3 от ЗОП, то КЗК следва да остави без разглеждане жалбата и да прекрати производството. </w:t>
      </w:r>
    </w:p>
    <w:p w:rsidR="005371A0" w:rsidRDefault="005371A0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Default="005371A0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Default="005371A0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Default="005371A0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60BA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817B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Default="005371A0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71A0" w:rsidRDefault="005371A0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ACA" w:rsidRDefault="00802ACA">
      <w:pPr>
        <w:spacing w:after="0" w:line="240" w:lineRule="auto"/>
      </w:pPr>
      <w:r>
        <w:separator/>
      </w:r>
    </w:p>
  </w:endnote>
  <w:endnote w:type="continuationSeparator" w:id="0">
    <w:p w:rsidR="00802ACA" w:rsidRDefault="008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1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ACA" w:rsidRDefault="00802ACA">
      <w:pPr>
        <w:spacing w:after="0" w:line="240" w:lineRule="auto"/>
      </w:pPr>
      <w:r>
        <w:separator/>
      </w:r>
    </w:p>
  </w:footnote>
  <w:footnote w:type="continuationSeparator" w:id="0">
    <w:p w:rsidR="00802ACA" w:rsidRDefault="00802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2DB5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376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A3D41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371A0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0A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B87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2ACA"/>
    <w:rsid w:val="00805405"/>
    <w:rsid w:val="008117A3"/>
    <w:rsid w:val="00811DD3"/>
    <w:rsid w:val="00811F8E"/>
    <w:rsid w:val="008133C8"/>
    <w:rsid w:val="00813EF4"/>
    <w:rsid w:val="0081684B"/>
    <w:rsid w:val="00817BAE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C5D4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0BA6"/>
    <w:rsid w:val="00C61F0B"/>
    <w:rsid w:val="00C87C4C"/>
    <w:rsid w:val="00C96A7A"/>
    <w:rsid w:val="00CA46AF"/>
    <w:rsid w:val="00CA650A"/>
    <w:rsid w:val="00CC25B6"/>
    <w:rsid w:val="00CD34CC"/>
    <w:rsid w:val="00CE35DA"/>
    <w:rsid w:val="00CF4D8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136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59A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243</Words>
  <Characters>1388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2025-05-22T08:58:00Z</dcterms:modified>
</cp:coreProperties>
</file>